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CE4" w:rsidRDefault="00082CE4" w:rsidP="00510C57">
      <w:pPr>
        <w:spacing w:after="80"/>
        <w:rPr>
          <w:rFonts w:ascii="Arial" w:hAnsi="Arial"/>
          <w:b/>
          <w:sz w:val="22"/>
        </w:rPr>
      </w:pPr>
    </w:p>
    <w:p w:rsidR="00082CE4" w:rsidRDefault="00082CE4" w:rsidP="009A66EE">
      <w:pPr>
        <w:spacing w:after="80"/>
        <w:jc w:val="center"/>
        <w:rPr>
          <w:rFonts w:ascii="Arial" w:hAnsi="Arial"/>
          <w:b/>
          <w:sz w:val="22"/>
        </w:rPr>
      </w:pPr>
    </w:p>
    <w:p w:rsidR="00082CE4" w:rsidRPr="00101A10" w:rsidRDefault="00082CE4" w:rsidP="009A66EE">
      <w:pPr>
        <w:spacing w:after="80"/>
        <w:jc w:val="center"/>
        <w:rPr>
          <w:rFonts w:ascii="Arial" w:hAnsi="Arial"/>
          <w:b/>
          <w:sz w:val="22"/>
        </w:rPr>
      </w:pPr>
      <w:r w:rsidRPr="00101A10">
        <w:rPr>
          <w:rFonts w:ascii="Arial" w:hAnsi="Arial"/>
          <w:b/>
          <w:sz w:val="22"/>
        </w:rPr>
        <w:t>Acta de Inicio de Auditoría</w:t>
      </w:r>
    </w:p>
    <w:p w:rsidR="00082CE4" w:rsidRPr="00101A10" w:rsidRDefault="00082CE4" w:rsidP="009A66EE">
      <w:pPr>
        <w:spacing w:after="60"/>
        <w:jc w:val="center"/>
        <w:rPr>
          <w:rFonts w:ascii="Arial" w:hAnsi="Arial"/>
          <w:sz w:val="22"/>
        </w:rPr>
      </w:pPr>
      <w:r w:rsidRPr="00101A10">
        <w:rPr>
          <w:rFonts w:ascii="Arial" w:hAnsi="Arial"/>
          <w:sz w:val="22"/>
        </w:rPr>
        <w:t>Aspectos a considerar en su elaboración</w:t>
      </w:r>
    </w:p>
    <w:p w:rsidR="00082CE4" w:rsidRPr="00101A10" w:rsidRDefault="00082CE4" w:rsidP="009A66EE">
      <w:pPr>
        <w:spacing w:after="120"/>
        <w:jc w:val="both"/>
        <w:rPr>
          <w:rFonts w:ascii="Arial" w:hAnsi="Arial"/>
          <w:sz w:val="22"/>
        </w:rPr>
      </w:pPr>
      <w:r w:rsidRPr="00101A10">
        <w:rPr>
          <w:rFonts w:ascii="Arial" w:hAnsi="Arial"/>
          <w:sz w:val="22"/>
        </w:rPr>
        <w:t xml:space="preserve">El Acta de Inicio de Auditoría es un documento de carácter oficial que narra las circunstancias específicas del inicio de una auditoría, por lo que en su elaboración deben guardarse las formalidades que se mencionan a continuación: </w:t>
      </w:r>
    </w:p>
    <w:tbl>
      <w:tblPr>
        <w:tblW w:w="9476" w:type="dxa"/>
        <w:jc w:val="center"/>
        <w:tblInd w:w="70" w:type="dxa"/>
        <w:tblLayout w:type="fixed"/>
        <w:tblCellMar>
          <w:left w:w="70" w:type="dxa"/>
          <w:right w:w="70" w:type="dxa"/>
        </w:tblCellMar>
        <w:tblLook w:val="0000"/>
      </w:tblPr>
      <w:tblGrid>
        <w:gridCol w:w="426"/>
        <w:gridCol w:w="1810"/>
        <w:gridCol w:w="1810"/>
        <w:gridCol w:w="1810"/>
        <w:gridCol w:w="1810"/>
        <w:gridCol w:w="1810"/>
      </w:tblGrid>
      <w:tr w:rsidR="00082CE4" w:rsidRPr="00101A10" w:rsidTr="00226514">
        <w:trPr>
          <w:jc w:val="center"/>
        </w:trPr>
        <w:tc>
          <w:tcPr>
            <w:tcW w:w="426" w:type="dxa"/>
          </w:tcPr>
          <w:p w:rsidR="00082CE4" w:rsidRPr="00101A10" w:rsidRDefault="00082CE4" w:rsidP="009A66EE">
            <w:pPr>
              <w:numPr>
                <w:ilvl w:val="0"/>
                <w:numId w:val="1"/>
              </w:numPr>
              <w:spacing w:before="40" w:after="40"/>
              <w:rPr>
                <w:rFonts w:ascii="Arial" w:hAnsi="Arial" w:cs="Arial"/>
              </w:rPr>
            </w:pPr>
          </w:p>
        </w:tc>
        <w:tc>
          <w:tcPr>
            <w:tcW w:w="9050" w:type="dxa"/>
            <w:gridSpan w:val="5"/>
            <w:vAlign w:val="center"/>
          </w:tcPr>
          <w:p w:rsidR="00082CE4" w:rsidRPr="00101A10" w:rsidRDefault="00082CE4" w:rsidP="000955E3">
            <w:pPr>
              <w:numPr>
                <w:ilvl w:val="12"/>
                <w:numId w:val="0"/>
              </w:numPr>
              <w:spacing w:before="40" w:after="40"/>
              <w:jc w:val="both"/>
              <w:rPr>
                <w:rFonts w:ascii="Arial" w:hAnsi="Arial" w:cs="Arial"/>
              </w:rPr>
            </w:pPr>
            <w:r w:rsidRPr="00101A10">
              <w:rPr>
                <w:rFonts w:ascii="Arial" w:hAnsi="Arial" w:cs="Arial"/>
              </w:rPr>
              <w:t>Contiene los datos a detalle de las circunstancias, documentos y personas que intervienen en el acto.</w:t>
            </w:r>
          </w:p>
        </w:tc>
      </w:tr>
      <w:tr w:rsidR="00082CE4" w:rsidRPr="00101A10" w:rsidTr="00226514">
        <w:trPr>
          <w:jc w:val="center"/>
        </w:trPr>
        <w:tc>
          <w:tcPr>
            <w:tcW w:w="426" w:type="dxa"/>
          </w:tcPr>
          <w:p w:rsidR="00082CE4" w:rsidRPr="00101A10" w:rsidRDefault="00082CE4" w:rsidP="009A66EE">
            <w:pPr>
              <w:numPr>
                <w:ilvl w:val="0"/>
                <w:numId w:val="2"/>
              </w:numPr>
              <w:spacing w:before="40" w:after="40"/>
              <w:rPr>
                <w:rFonts w:ascii="Arial" w:hAnsi="Arial" w:cs="Arial"/>
              </w:rPr>
            </w:pPr>
          </w:p>
        </w:tc>
        <w:tc>
          <w:tcPr>
            <w:tcW w:w="9050" w:type="dxa"/>
            <w:gridSpan w:val="5"/>
            <w:vAlign w:val="center"/>
          </w:tcPr>
          <w:p w:rsidR="00082CE4" w:rsidRPr="00101A10" w:rsidRDefault="00082CE4" w:rsidP="000955E3">
            <w:pPr>
              <w:spacing w:before="40" w:after="40"/>
              <w:jc w:val="both"/>
              <w:rPr>
                <w:rFonts w:ascii="Arial" w:hAnsi="Arial" w:cs="Arial"/>
              </w:rPr>
            </w:pPr>
            <w:r w:rsidRPr="00101A10">
              <w:rPr>
                <w:rFonts w:ascii="Arial" w:hAnsi="Arial" w:cs="Arial"/>
              </w:rPr>
              <w:t>Inicia ubicando el lugar y fecha del acto.</w:t>
            </w:r>
          </w:p>
        </w:tc>
      </w:tr>
      <w:tr w:rsidR="00082CE4" w:rsidRPr="00101A10" w:rsidTr="00226514">
        <w:trPr>
          <w:jc w:val="center"/>
        </w:trPr>
        <w:tc>
          <w:tcPr>
            <w:tcW w:w="426" w:type="dxa"/>
          </w:tcPr>
          <w:p w:rsidR="00082CE4" w:rsidRPr="00101A10" w:rsidRDefault="00082CE4" w:rsidP="009A66EE">
            <w:pPr>
              <w:numPr>
                <w:ilvl w:val="0"/>
                <w:numId w:val="2"/>
              </w:numPr>
              <w:spacing w:before="40" w:after="40"/>
              <w:rPr>
                <w:rFonts w:ascii="Arial" w:hAnsi="Arial" w:cs="Arial"/>
              </w:rPr>
            </w:pPr>
          </w:p>
        </w:tc>
        <w:tc>
          <w:tcPr>
            <w:tcW w:w="9050" w:type="dxa"/>
            <w:gridSpan w:val="5"/>
            <w:vAlign w:val="center"/>
          </w:tcPr>
          <w:p w:rsidR="00082CE4" w:rsidRPr="00101A10" w:rsidRDefault="00082CE4" w:rsidP="000955E3">
            <w:pPr>
              <w:spacing w:before="40" w:after="40"/>
              <w:jc w:val="both"/>
              <w:rPr>
                <w:rFonts w:ascii="Arial" w:hAnsi="Arial" w:cs="Arial"/>
              </w:rPr>
            </w:pPr>
            <w:r w:rsidRPr="00101A10">
              <w:rPr>
                <w:rFonts w:ascii="Arial" w:hAnsi="Arial" w:cs="Arial"/>
              </w:rPr>
              <w:t>Menciona quiénes intervienen en el acto y el objetivo del mismo.</w:t>
            </w:r>
          </w:p>
        </w:tc>
      </w:tr>
      <w:tr w:rsidR="00082CE4" w:rsidRPr="00101A10" w:rsidTr="00226514">
        <w:trPr>
          <w:jc w:val="center"/>
        </w:trPr>
        <w:tc>
          <w:tcPr>
            <w:tcW w:w="426" w:type="dxa"/>
          </w:tcPr>
          <w:p w:rsidR="00082CE4" w:rsidRPr="00101A10" w:rsidRDefault="00082CE4" w:rsidP="009A66EE">
            <w:pPr>
              <w:numPr>
                <w:ilvl w:val="0"/>
                <w:numId w:val="2"/>
              </w:numPr>
              <w:spacing w:before="40" w:after="40"/>
              <w:rPr>
                <w:rFonts w:ascii="Arial" w:hAnsi="Arial" w:cs="Arial"/>
              </w:rPr>
            </w:pPr>
          </w:p>
        </w:tc>
        <w:tc>
          <w:tcPr>
            <w:tcW w:w="9050" w:type="dxa"/>
            <w:gridSpan w:val="5"/>
            <w:vAlign w:val="center"/>
          </w:tcPr>
          <w:p w:rsidR="00082CE4" w:rsidRPr="00101A10" w:rsidRDefault="00082CE4" w:rsidP="000955E3">
            <w:pPr>
              <w:spacing w:before="40" w:after="40"/>
              <w:jc w:val="both"/>
              <w:rPr>
                <w:rFonts w:ascii="Arial" w:hAnsi="Arial" w:cs="Arial"/>
              </w:rPr>
            </w:pPr>
            <w:r w:rsidRPr="00101A10">
              <w:rPr>
                <w:rFonts w:ascii="Arial" w:hAnsi="Arial" w:cs="Arial"/>
              </w:rPr>
              <w:t>Describe, en su apartado de hechos, las situaciones bajo las cuales se levanta el acta y finalmente incluye su cierre.</w:t>
            </w:r>
          </w:p>
        </w:tc>
      </w:tr>
      <w:tr w:rsidR="00082CE4" w:rsidRPr="00101A10" w:rsidTr="00226514">
        <w:trPr>
          <w:jc w:val="center"/>
        </w:trPr>
        <w:tc>
          <w:tcPr>
            <w:tcW w:w="426" w:type="dxa"/>
          </w:tcPr>
          <w:p w:rsidR="00082CE4" w:rsidRPr="00101A10" w:rsidRDefault="00082CE4" w:rsidP="009A66EE">
            <w:pPr>
              <w:numPr>
                <w:ilvl w:val="0"/>
                <w:numId w:val="2"/>
              </w:numPr>
              <w:spacing w:before="40" w:after="40"/>
              <w:rPr>
                <w:rFonts w:ascii="Arial" w:hAnsi="Arial" w:cs="Arial"/>
              </w:rPr>
            </w:pPr>
          </w:p>
        </w:tc>
        <w:tc>
          <w:tcPr>
            <w:tcW w:w="9050" w:type="dxa"/>
            <w:gridSpan w:val="5"/>
            <w:vAlign w:val="center"/>
          </w:tcPr>
          <w:p w:rsidR="00082CE4" w:rsidRPr="00101A10" w:rsidRDefault="00082CE4" w:rsidP="000955E3">
            <w:pPr>
              <w:numPr>
                <w:ilvl w:val="12"/>
                <w:numId w:val="0"/>
              </w:numPr>
              <w:spacing w:before="40" w:after="40"/>
              <w:jc w:val="both"/>
              <w:rPr>
                <w:rFonts w:ascii="Arial" w:hAnsi="Arial" w:cs="Arial"/>
              </w:rPr>
            </w:pPr>
            <w:r w:rsidRPr="00101A10">
              <w:rPr>
                <w:rFonts w:ascii="Arial" w:hAnsi="Arial" w:cs="Arial"/>
              </w:rPr>
              <w:t>El acta se transcribe a renglón continuo y, en caso de que el texto quede a la mitad del renglón, el resto de éste se testa con guiones hasta el margen derecho de la hoja.</w:t>
            </w:r>
          </w:p>
        </w:tc>
      </w:tr>
      <w:tr w:rsidR="00082CE4" w:rsidRPr="00101A10" w:rsidTr="00226514">
        <w:trPr>
          <w:jc w:val="center"/>
        </w:trPr>
        <w:tc>
          <w:tcPr>
            <w:tcW w:w="426" w:type="dxa"/>
          </w:tcPr>
          <w:p w:rsidR="00082CE4" w:rsidRPr="00101A10" w:rsidRDefault="00082CE4" w:rsidP="009A66EE">
            <w:pPr>
              <w:numPr>
                <w:ilvl w:val="0"/>
                <w:numId w:val="2"/>
              </w:numPr>
              <w:spacing w:before="40" w:after="40"/>
              <w:rPr>
                <w:rFonts w:ascii="Arial" w:hAnsi="Arial" w:cs="Arial"/>
              </w:rPr>
            </w:pPr>
          </w:p>
        </w:tc>
        <w:tc>
          <w:tcPr>
            <w:tcW w:w="9050" w:type="dxa"/>
            <w:gridSpan w:val="5"/>
            <w:vAlign w:val="center"/>
          </w:tcPr>
          <w:p w:rsidR="00082CE4" w:rsidRPr="00101A10" w:rsidRDefault="00082CE4" w:rsidP="000955E3">
            <w:pPr>
              <w:spacing w:before="40" w:after="40"/>
              <w:jc w:val="both"/>
              <w:rPr>
                <w:rFonts w:ascii="Arial" w:hAnsi="Arial" w:cs="Arial"/>
              </w:rPr>
            </w:pPr>
            <w:r w:rsidRPr="00101A10">
              <w:rPr>
                <w:rFonts w:ascii="Arial" w:hAnsi="Arial" w:cs="Arial"/>
              </w:rPr>
              <w:t>Siempre debe darse un folio a cada foja del acta. Se recomienda un folio de 8 dígitos que identifiquen los siguientes datos de izquierda a derecha:</w:t>
            </w:r>
          </w:p>
          <w:p w:rsidR="00082CE4" w:rsidRPr="00101A10" w:rsidRDefault="00082CE4" w:rsidP="000955E3">
            <w:pPr>
              <w:spacing w:before="40" w:after="40"/>
              <w:ind w:left="284"/>
              <w:jc w:val="both"/>
              <w:rPr>
                <w:rFonts w:ascii="Arial" w:hAnsi="Arial" w:cs="Arial"/>
              </w:rPr>
            </w:pPr>
            <w:r w:rsidRPr="00101A10">
              <w:rPr>
                <w:rFonts w:ascii="Arial" w:hAnsi="Arial" w:cs="Arial"/>
              </w:rPr>
              <w:t xml:space="preserve">Primeros 3 dígitos: número de la orden </w:t>
            </w:r>
            <w:r>
              <w:rPr>
                <w:rFonts w:ascii="Arial" w:hAnsi="Arial" w:cs="Arial"/>
              </w:rPr>
              <w:t xml:space="preserve">o nota </w:t>
            </w:r>
            <w:r w:rsidRPr="00101A10">
              <w:rPr>
                <w:rFonts w:ascii="Arial" w:hAnsi="Arial" w:cs="Arial"/>
              </w:rPr>
              <w:t>de</w:t>
            </w:r>
            <w:r>
              <w:rPr>
                <w:rFonts w:ascii="Arial" w:hAnsi="Arial" w:cs="Arial"/>
              </w:rPr>
              <w:t xml:space="preserve"> inicio</w:t>
            </w:r>
            <w:r w:rsidRPr="00101A10">
              <w:rPr>
                <w:rFonts w:ascii="Arial" w:hAnsi="Arial" w:cs="Arial"/>
              </w:rPr>
              <w:t xml:space="preserve"> auditoría.</w:t>
            </w:r>
          </w:p>
          <w:p w:rsidR="00082CE4" w:rsidRPr="00101A10" w:rsidRDefault="00082CE4" w:rsidP="000955E3">
            <w:pPr>
              <w:spacing w:before="40" w:after="40"/>
              <w:ind w:left="284"/>
              <w:jc w:val="both"/>
              <w:rPr>
                <w:rFonts w:ascii="Arial" w:hAnsi="Arial" w:cs="Arial"/>
              </w:rPr>
            </w:pPr>
            <w:r w:rsidRPr="00101A10">
              <w:rPr>
                <w:rFonts w:ascii="Arial" w:hAnsi="Arial" w:cs="Arial"/>
              </w:rPr>
              <w:t>Dos dígitos siguientes los dos últimos dígitos del año.</w:t>
            </w:r>
          </w:p>
          <w:p w:rsidR="00082CE4" w:rsidRPr="00101A10" w:rsidRDefault="00082CE4" w:rsidP="000955E3">
            <w:pPr>
              <w:spacing w:before="40" w:after="40"/>
              <w:ind w:left="284"/>
              <w:jc w:val="both"/>
              <w:rPr>
                <w:rFonts w:ascii="Arial" w:hAnsi="Arial" w:cs="Arial"/>
              </w:rPr>
            </w:pPr>
            <w:r w:rsidRPr="00101A10">
              <w:rPr>
                <w:rFonts w:ascii="Arial" w:hAnsi="Arial" w:cs="Arial"/>
              </w:rPr>
              <w:t>Últimos 3 dígitos: un número consecutivo de tres dígitos, el que corresponderá al folio, iniciando siempre con el número 001.</w:t>
            </w:r>
          </w:p>
        </w:tc>
      </w:tr>
      <w:tr w:rsidR="00082CE4" w:rsidRPr="00101A10" w:rsidTr="00226514">
        <w:trPr>
          <w:jc w:val="center"/>
        </w:trPr>
        <w:tc>
          <w:tcPr>
            <w:tcW w:w="426" w:type="dxa"/>
          </w:tcPr>
          <w:p w:rsidR="00082CE4" w:rsidRPr="00101A10" w:rsidRDefault="00082CE4" w:rsidP="000955E3">
            <w:pPr>
              <w:spacing w:before="40" w:after="40"/>
              <w:rPr>
                <w:rFonts w:ascii="Arial" w:hAnsi="Arial" w:cs="Arial"/>
              </w:rPr>
            </w:pPr>
          </w:p>
        </w:tc>
        <w:tc>
          <w:tcPr>
            <w:tcW w:w="1810" w:type="dxa"/>
            <w:vMerge w:val="restart"/>
            <w:vAlign w:val="center"/>
          </w:tcPr>
          <w:p w:rsidR="00082CE4" w:rsidRPr="00101A10" w:rsidRDefault="00082CE4" w:rsidP="000955E3">
            <w:pPr>
              <w:spacing w:before="40" w:after="40"/>
              <w:rPr>
                <w:rFonts w:ascii="Arial" w:hAnsi="Arial" w:cs="Arial"/>
                <w:b/>
              </w:rPr>
            </w:pPr>
            <w:r w:rsidRPr="00101A10">
              <w:rPr>
                <w:rFonts w:ascii="Arial" w:hAnsi="Arial" w:cs="Arial"/>
                <w:b/>
              </w:rPr>
              <w:t>Ejemplo</w:t>
            </w:r>
          </w:p>
        </w:tc>
        <w:tc>
          <w:tcPr>
            <w:tcW w:w="1810" w:type="dxa"/>
            <w:vAlign w:val="center"/>
          </w:tcPr>
          <w:p w:rsidR="00082CE4" w:rsidRPr="00101A10" w:rsidRDefault="00082CE4" w:rsidP="000955E3">
            <w:pPr>
              <w:spacing w:before="40"/>
              <w:rPr>
                <w:rFonts w:ascii="Arial" w:hAnsi="Arial" w:cs="Arial"/>
              </w:rPr>
            </w:pPr>
            <w:r w:rsidRPr="00101A10">
              <w:rPr>
                <w:rFonts w:ascii="Arial" w:hAnsi="Arial" w:cs="Arial"/>
              </w:rPr>
              <w:t>orden</w:t>
            </w:r>
          </w:p>
        </w:tc>
        <w:tc>
          <w:tcPr>
            <w:tcW w:w="1810" w:type="dxa"/>
            <w:vAlign w:val="center"/>
          </w:tcPr>
          <w:p w:rsidR="00082CE4" w:rsidRPr="00101A10" w:rsidRDefault="00082CE4" w:rsidP="000955E3">
            <w:pPr>
              <w:spacing w:before="40"/>
              <w:rPr>
                <w:rFonts w:ascii="Arial" w:hAnsi="Arial" w:cs="Arial"/>
              </w:rPr>
            </w:pPr>
            <w:r w:rsidRPr="00101A10">
              <w:rPr>
                <w:rFonts w:ascii="Arial" w:hAnsi="Arial" w:cs="Arial"/>
              </w:rPr>
              <w:t>año</w:t>
            </w:r>
          </w:p>
        </w:tc>
        <w:tc>
          <w:tcPr>
            <w:tcW w:w="1810" w:type="dxa"/>
            <w:vAlign w:val="center"/>
          </w:tcPr>
          <w:p w:rsidR="00082CE4" w:rsidRPr="00101A10" w:rsidRDefault="00082CE4" w:rsidP="000955E3">
            <w:pPr>
              <w:spacing w:before="40"/>
              <w:rPr>
                <w:rFonts w:ascii="Arial" w:hAnsi="Arial" w:cs="Arial"/>
              </w:rPr>
            </w:pPr>
            <w:r w:rsidRPr="00101A10">
              <w:rPr>
                <w:rFonts w:ascii="Arial" w:hAnsi="Arial" w:cs="Arial"/>
              </w:rPr>
              <w:t>consecutivo</w:t>
            </w:r>
          </w:p>
        </w:tc>
        <w:tc>
          <w:tcPr>
            <w:tcW w:w="1810" w:type="dxa"/>
            <w:vAlign w:val="center"/>
          </w:tcPr>
          <w:p w:rsidR="00082CE4" w:rsidRPr="00101A10" w:rsidRDefault="00082CE4" w:rsidP="000955E3">
            <w:pPr>
              <w:spacing w:before="40"/>
              <w:rPr>
                <w:rFonts w:ascii="Arial" w:hAnsi="Arial" w:cs="Arial"/>
              </w:rPr>
            </w:pPr>
            <w:r w:rsidRPr="00101A10">
              <w:rPr>
                <w:rFonts w:ascii="Arial" w:hAnsi="Arial" w:cs="Arial"/>
              </w:rPr>
              <w:t>folio</w:t>
            </w:r>
          </w:p>
        </w:tc>
      </w:tr>
      <w:tr w:rsidR="00082CE4" w:rsidRPr="00101A10" w:rsidTr="00226514">
        <w:trPr>
          <w:jc w:val="center"/>
        </w:trPr>
        <w:tc>
          <w:tcPr>
            <w:tcW w:w="426" w:type="dxa"/>
          </w:tcPr>
          <w:p w:rsidR="00082CE4" w:rsidRPr="00101A10" w:rsidRDefault="00082CE4" w:rsidP="000955E3">
            <w:pPr>
              <w:spacing w:before="40" w:after="40"/>
              <w:rPr>
                <w:rFonts w:ascii="Arial" w:hAnsi="Arial" w:cs="Arial"/>
              </w:rPr>
            </w:pPr>
          </w:p>
        </w:tc>
        <w:tc>
          <w:tcPr>
            <w:tcW w:w="1810" w:type="dxa"/>
            <w:vMerge/>
            <w:vAlign w:val="center"/>
          </w:tcPr>
          <w:p w:rsidR="00082CE4" w:rsidRPr="00101A10" w:rsidRDefault="00082CE4" w:rsidP="000955E3">
            <w:pPr>
              <w:spacing w:before="40" w:after="40"/>
              <w:rPr>
                <w:rFonts w:ascii="Arial" w:hAnsi="Arial" w:cs="Arial"/>
                <w:b/>
              </w:rPr>
            </w:pPr>
          </w:p>
        </w:tc>
        <w:tc>
          <w:tcPr>
            <w:tcW w:w="1810" w:type="dxa"/>
            <w:vAlign w:val="center"/>
          </w:tcPr>
          <w:p w:rsidR="00082CE4" w:rsidRPr="00101A10" w:rsidRDefault="00082CE4" w:rsidP="000955E3">
            <w:pPr>
              <w:spacing w:after="40"/>
              <w:rPr>
                <w:rFonts w:ascii="Arial" w:hAnsi="Arial" w:cs="Arial"/>
              </w:rPr>
            </w:pPr>
            <w:r w:rsidRPr="00101A10">
              <w:rPr>
                <w:rFonts w:ascii="Arial" w:hAnsi="Arial" w:cs="Arial"/>
              </w:rPr>
              <w:t>200</w:t>
            </w:r>
          </w:p>
        </w:tc>
        <w:tc>
          <w:tcPr>
            <w:tcW w:w="1810" w:type="dxa"/>
            <w:vAlign w:val="center"/>
          </w:tcPr>
          <w:p w:rsidR="00082CE4" w:rsidRPr="00101A10" w:rsidRDefault="00082CE4" w:rsidP="009A66EE">
            <w:pPr>
              <w:spacing w:after="40"/>
              <w:rPr>
                <w:rFonts w:ascii="Arial" w:hAnsi="Arial" w:cs="Arial"/>
              </w:rPr>
            </w:pPr>
            <w:r>
              <w:rPr>
                <w:rFonts w:ascii="Arial" w:hAnsi="Arial" w:cs="Arial"/>
              </w:rPr>
              <w:t>10</w:t>
            </w:r>
          </w:p>
        </w:tc>
        <w:tc>
          <w:tcPr>
            <w:tcW w:w="1810" w:type="dxa"/>
            <w:vAlign w:val="center"/>
          </w:tcPr>
          <w:p w:rsidR="00082CE4" w:rsidRPr="00101A10" w:rsidRDefault="00082CE4" w:rsidP="000955E3">
            <w:pPr>
              <w:spacing w:after="40"/>
              <w:rPr>
                <w:rFonts w:ascii="Arial" w:hAnsi="Arial" w:cs="Arial"/>
              </w:rPr>
            </w:pPr>
            <w:r w:rsidRPr="00101A10">
              <w:rPr>
                <w:rFonts w:ascii="Arial" w:hAnsi="Arial" w:cs="Arial"/>
              </w:rPr>
              <w:t>001</w:t>
            </w:r>
          </w:p>
        </w:tc>
        <w:tc>
          <w:tcPr>
            <w:tcW w:w="1810" w:type="dxa"/>
            <w:vAlign w:val="center"/>
          </w:tcPr>
          <w:p w:rsidR="00082CE4" w:rsidRPr="00101A10" w:rsidRDefault="00082CE4" w:rsidP="009A66EE">
            <w:pPr>
              <w:spacing w:after="40"/>
              <w:rPr>
                <w:rFonts w:ascii="Arial" w:hAnsi="Arial" w:cs="Arial"/>
              </w:rPr>
            </w:pPr>
            <w:r w:rsidRPr="00101A10">
              <w:rPr>
                <w:rFonts w:ascii="Arial" w:hAnsi="Arial" w:cs="Arial"/>
              </w:rPr>
              <w:t>200</w:t>
            </w:r>
            <w:r>
              <w:rPr>
                <w:rFonts w:ascii="Arial" w:hAnsi="Arial" w:cs="Arial"/>
              </w:rPr>
              <w:t>10</w:t>
            </w:r>
            <w:r w:rsidRPr="00101A10">
              <w:rPr>
                <w:rFonts w:ascii="Arial" w:hAnsi="Arial" w:cs="Arial"/>
              </w:rPr>
              <w:t>001</w:t>
            </w:r>
          </w:p>
        </w:tc>
      </w:tr>
      <w:tr w:rsidR="00082CE4" w:rsidRPr="00101A10" w:rsidTr="00226514">
        <w:trPr>
          <w:jc w:val="center"/>
        </w:trPr>
        <w:tc>
          <w:tcPr>
            <w:tcW w:w="426" w:type="dxa"/>
          </w:tcPr>
          <w:p w:rsidR="00082CE4" w:rsidRPr="00101A10" w:rsidRDefault="00082CE4" w:rsidP="009A66EE">
            <w:pPr>
              <w:numPr>
                <w:ilvl w:val="0"/>
                <w:numId w:val="2"/>
              </w:numPr>
              <w:spacing w:before="40" w:after="40"/>
              <w:rPr>
                <w:rFonts w:ascii="Arial" w:hAnsi="Arial" w:cs="Arial"/>
              </w:rPr>
            </w:pPr>
          </w:p>
        </w:tc>
        <w:tc>
          <w:tcPr>
            <w:tcW w:w="9050" w:type="dxa"/>
            <w:gridSpan w:val="5"/>
            <w:vAlign w:val="center"/>
          </w:tcPr>
          <w:p w:rsidR="00082CE4" w:rsidRPr="00101A10" w:rsidRDefault="00082CE4" w:rsidP="000955E3">
            <w:pPr>
              <w:spacing w:before="40" w:after="40"/>
              <w:jc w:val="both"/>
              <w:rPr>
                <w:rFonts w:ascii="Arial" w:hAnsi="Arial" w:cs="Arial"/>
              </w:rPr>
            </w:pPr>
            <w:r w:rsidRPr="00101A10">
              <w:rPr>
                <w:rFonts w:ascii="Arial" w:hAnsi="Arial" w:cs="Arial"/>
              </w:rPr>
              <w:t>El acta se levanta en tres ejemplares, con firmas autógrafas al final y se rubricarán cada una de las fojas que la constituyen, con la siguiente distribución:</w:t>
            </w:r>
          </w:p>
          <w:p w:rsidR="00082CE4" w:rsidRPr="00101A10" w:rsidRDefault="00082CE4" w:rsidP="000955E3">
            <w:pPr>
              <w:spacing w:before="40" w:after="40"/>
              <w:ind w:left="284"/>
              <w:jc w:val="both"/>
              <w:rPr>
                <w:rFonts w:ascii="Arial" w:hAnsi="Arial" w:cs="Arial"/>
              </w:rPr>
            </w:pPr>
            <w:r w:rsidRPr="00101A10">
              <w:rPr>
                <w:rFonts w:ascii="Arial" w:hAnsi="Arial" w:cs="Arial"/>
              </w:rPr>
              <w:t xml:space="preserve">Primer ejemplar: Se entrega al </w:t>
            </w:r>
            <w:r>
              <w:rPr>
                <w:rFonts w:ascii="Arial" w:hAnsi="Arial" w:cs="Arial"/>
              </w:rPr>
              <w:t>agente</w:t>
            </w:r>
            <w:r w:rsidRPr="00101A10">
              <w:rPr>
                <w:rFonts w:ascii="Arial" w:hAnsi="Arial" w:cs="Arial"/>
              </w:rPr>
              <w:t xml:space="preserve"> público con quien se </w:t>
            </w:r>
            <w:r>
              <w:rPr>
                <w:rFonts w:ascii="Arial" w:hAnsi="Arial" w:cs="Arial"/>
              </w:rPr>
              <w:t>intervino en</w:t>
            </w:r>
            <w:r w:rsidRPr="00101A10">
              <w:rPr>
                <w:rFonts w:ascii="Arial" w:hAnsi="Arial" w:cs="Arial"/>
              </w:rPr>
              <w:t xml:space="preserve"> la diligencia.</w:t>
            </w:r>
          </w:p>
          <w:p w:rsidR="00082CE4" w:rsidRPr="00101A10" w:rsidRDefault="00082CE4" w:rsidP="000955E3">
            <w:pPr>
              <w:spacing w:before="40" w:after="40"/>
              <w:ind w:left="284"/>
              <w:jc w:val="both"/>
              <w:rPr>
                <w:rFonts w:ascii="Arial" w:hAnsi="Arial" w:cs="Arial"/>
              </w:rPr>
            </w:pPr>
            <w:r w:rsidRPr="00101A10">
              <w:rPr>
                <w:rFonts w:ascii="Arial" w:hAnsi="Arial" w:cs="Arial"/>
              </w:rPr>
              <w:t>Segundo ejemplar: Se integrará al expediente de auditoría.</w:t>
            </w:r>
          </w:p>
          <w:p w:rsidR="00082CE4" w:rsidRPr="00101A10" w:rsidRDefault="00082CE4" w:rsidP="009A66EE">
            <w:pPr>
              <w:spacing w:before="40" w:after="40"/>
              <w:ind w:left="284"/>
              <w:jc w:val="both"/>
              <w:rPr>
                <w:rFonts w:ascii="Arial" w:hAnsi="Arial" w:cs="Arial"/>
              </w:rPr>
            </w:pPr>
            <w:r w:rsidRPr="00101A10">
              <w:rPr>
                <w:rFonts w:ascii="Arial" w:hAnsi="Arial" w:cs="Arial"/>
              </w:rPr>
              <w:t xml:space="preserve">Tercer ejemplar: </w:t>
            </w:r>
            <w:r>
              <w:rPr>
                <w:rFonts w:ascii="Arial" w:hAnsi="Arial" w:cs="Arial"/>
              </w:rPr>
              <w:t>S</w:t>
            </w:r>
            <w:r w:rsidRPr="00101A10">
              <w:rPr>
                <w:rFonts w:ascii="Arial" w:hAnsi="Arial" w:cs="Arial"/>
              </w:rPr>
              <w:t xml:space="preserve">e integrará en el </w:t>
            </w:r>
            <w:r>
              <w:rPr>
                <w:rFonts w:ascii="Arial" w:hAnsi="Arial" w:cs="Arial"/>
              </w:rPr>
              <w:t>legajo corriente</w:t>
            </w:r>
            <w:r w:rsidRPr="00101A10">
              <w:rPr>
                <w:rFonts w:ascii="Arial" w:hAnsi="Arial" w:cs="Arial"/>
              </w:rPr>
              <w:t xml:space="preserve"> de la auditoría.</w:t>
            </w:r>
          </w:p>
        </w:tc>
      </w:tr>
      <w:tr w:rsidR="00082CE4" w:rsidRPr="00101A10" w:rsidTr="00226514">
        <w:trPr>
          <w:jc w:val="center"/>
        </w:trPr>
        <w:tc>
          <w:tcPr>
            <w:tcW w:w="426" w:type="dxa"/>
          </w:tcPr>
          <w:p w:rsidR="00082CE4" w:rsidRPr="00101A10" w:rsidRDefault="00082CE4" w:rsidP="009A66EE">
            <w:pPr>
              <w:numPr>
                <w:ilvl w:val="0"/>
                <w:numId w:val="2"/>
              </w:numPr>
              <w:spacing w:before="40" w:after="40"/>
              <w:rPr>
                <w:rFonts w:ascii="Arial" w:hAnsi="Arial" w:cs="Arial"/>
              </w:rPr>
            </w:pPr>
          </w:p>
        </w:tc>
        <w:tc>
          <w:tcPr>
            <w:tcW w:w="9050" w:type="dxa"/>
            <w:gridSpan w:val="5"/>
          </w:tcPr>
          <w:p w:rsidR="00082CE4" w:rsidRPr="00101A10" w:rsidRDefault="00082CE4" w:rsidP="000955E3">
            <w:pPr>
              <w:numPr>
                <w:ilvl w:val="12"/>
                <w:numId w:val="0"/>
              </w:numPr>
              <w:spacing w:before="40" w:after="40"/>
              <w:jc w:val="both"/>
              <w:rPr>
                <w:rFonts w:ascii="Arial" w:hAnsi="Arial" w:cs="Arial"/>
              </w:rPr>
            </w:pPr>
            <w:r w:rsidRPr="00101A10">
              <w:rPr>
                <w:rFonts w:ascii="Arial" w:hAnsi="Arial" w:cs="Arial"/>
              </w:rPr>
              <w:t xml:space="preserve">El formato anexo indica el modelo que se utilizará como acta y los datos que contendrá. Con objeto de hacer ilustrativa el Acta de Inicio de Auditoría, se incluyen los aspectos por describir. </w:t>
            </w:r>
          </w:p>
        </w:tc>
      </w:tr>
    </w:tbl>
    <w:p w:rsidR="00082CE4" w:rsidRPr="00101A10" w:rsidRDefault="00082CE4" w:rsidP="009A66EE">
      <w:pPr>
        <w:spacing w:before="120" w:after="120"/>
        <w:rPr>
          <w:rFonts w:ascii="Arial" w:hAnsi="Arial"/>
          <w:sz w:val="22"/>
        </w:rPr>
      </w:pPr>
    </w:p>
    <w:p w:rsidR="00082CE4" w:rsidRDefault="00082CE4"/>
    <w:sectPr w:rsidR="00082CE4" w:rsidSect="001567F3">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CE4" w:rsidRDefault="00082CE4">
      <w:r>
        <w:separator/>
      </w:r>
    </w:p>
  </w:endnote>
  <w:endnote w:type="continuationSeparator" w:id="0">
    <w:p w:rsidR="00082CE4" w:rsidRDefault="00082C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CE4" w:rsidRDefault="00082CE4">
      <w:r>
        <w:separator/>
      </w:r>
    </w:p>
  </w:footnote>
  <w:footnote w:type="continuationSeparator" w:id="0">
    <w:p w:rsidR="00082CE4" w:rsidRDefault="00082C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CE4" w:rsidRDefault="00082CE4">
    <w:pPr>
      <w:pStyle w:val="Header"/>
    </w:pPr>
    <w:r>
      <w:rPr>
        <w:noProof/>
        <w:lang w:val="es-ES"/>
      </w:rP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63pt;height:55.95pt;mso-position-horizontal-relative:char;mso-position-vertical-relative:line">
          <v:imagedata r:id="rId1" o:title=""/>
          <w10:anchorlock/>
        </v:shape>
      </w:pict>
    </w:r>
  </w:p>
  <w:p w:rsidR="00082CE4" w:rsidRPr="00573020" w:rsidRDefault="00082CE4">
    <w:pPr>
      <w:pStyle w:val="Header"/>
      <w:rPr>
        <w:b/>
        <w:sz w:val="28"/>
        <w:szCs w:val="28"/>
      </w:rPr>
    </w:pPr>
    <w:r w:rsidRPr="00573020">
      <w:rPr>
        <w:b/>
        <w:sz w:val="28"/>
        <w:szCs w:val="28"/>
      </w:rPr>
      <w:t>F004</w:t>
    </w:r>
    <w:r>
      <w:rPr>
        <w:b/>
        <w:sz w:val="28"/>
        <w:szCs w:val="28"/>
      </w:rP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1E12F3"/>
    <w:multiLevelType w:val="singleLevel"/>
    <w:tmpl w:val="E2B0F41E"/>
    <w:lvl w:ilvl="0">
      <w:start w:val="1"/>
      <w:numFmt w:val="decimal"/>
      <w:lvlText w:val="%1."/>
      <w:legacy w:legacy="1" w:legacySpace="0" w:legacyIndent="283"/>
      <w:lvlJc w:val="left"/>
      <w:pPr>
        <w:ind w:left="283" w:hanging="283"/>
      </w:pPr>
      <w:rPr>
        <w:rFonts w:cs="Times New Roman"/>
      </w:rPr>
    </w:lvl>
  </w:abstractNum>
  <w:num w:numId="1">
    <w:abstractNumId w:val="0"/>
  </w:num>
  <w:num w:numId="2">
    <w:abstractNumId w:val="0"/>
    <w:lvlOverride w:ilvl="0">
      <w:lvl w:ilvl="0">
        <w:start w:val="2"/>
        <w:numFmt w:val="decimal"/>
        <w:lvlText w:val="%1."/>
        <w:legacy w:legacy="1" w:legacySpace="0" w:legacyIndent="283"/>
        <w:lvlJc w:val="left"/>
        <w:pPr>
          <w:ind w:left="283" w:hanging="283"/>
        </w:pPr>
        <w:rPr>
          <w:rFonts w:cs="Times New Roman"/>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66EE"/>
    <w:rsid w:val="00082CE4"/>
    <w:rsid w:val="000955E3"/>
    <w:rsid w:val="00101A10"/>
    <w:rsid w:val="001567F3"/>
    <w:rsid w:val="00226514"/>
    <w:rsid w:val="00510C57"/>
    <w:rsid w:val="00573020"/>
    <w:rsid w:val="009A66EE"/>
    <w:rsid w:val="00C40405"/>
    <w:rsid w:val="00CD58E8"/>
    <w:rsid w:val="00CE2A40"/>
    <w:rsid w:val="00D63A50"/>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6EE"/>
    <w:rPr>
      <w:rFonts w:ascii="Times New Roman" w:eastAsia="Times New Roman" w:hAnsi="Times New Roman"/>
      <w:sz w:val="20"/>
      <w:szCs w:val="20"/>
      <w:lang w:val="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226514"/>
    <w:pPr>
      <w:widowControl w:val="0"/>
      <w:spacing w:line="360" w:lineRule="auto"/>
      <w:jc w:val="both"/>
    </w:pPr>
    <w:rPr>
      <w:rFonts w:ascii="Arial" w:hAnsi="Arial"/>
      <w:sz w:val="24"/>
      <w:lang w:val="es-MX" w:eastAsia="es-AR"/>
    </w:rPr>
  </w:style>
  <w:style w:type="character" w:customStyle="1" w:styleId="BodyTextChar">
    <w:name w:val="Body Text Char"/>
    <w:basedOn w:val="DefaultParagraphFont"/>
    <w:link w:val="BodyText"/>
    <w:uiPriority w:val="99"/>
    <w:semiHidden/>
    <w:locked/>
    <w:rsid w:val="00226514"/>
    <w:rPr>
      <w:rFonts w:ascii="Arial" w:hAnsi="Arial" w:cs="Times New Roman"/>
      <w:sz w:val="20"/>
      <w:szCs w:val="20"/>
      <w:lang w:val="es-MX" w:eastAsia="es-AR"/>
    </w:rPr>
  </w:style>
  <w:style w:type="table" w:styleId="TableGrid">
    <w:name w:val="Table Grid"/>
    <w:basedOn w:val="TableNormal"/>
    <w:uiPriority w:val="99"/>
    <w:rsid w:val="00226514"/>
    <w:rPr>
      <w:rFonts w:ascii="Times New Roman" w:eastAsia="Times New Roman" w:hAnsi="Times New Roman"/>
      <w:sz w:val="20"/>
      <w:szCs w:val="20"/>
      <w:lang w:eastAsia="es-A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573020"/>
    <w:pPr>
      <w:tabs>
        <w:tab w:val="center" w:pos="4252"/>
        <w:tab w:val="right" w:pos="8504"/>
      </w:tabs>
    </w:pPr>
  </w:style>
  <w:style w:type="character" w:customStyle="1" w:styleId="HeaderChar">
    <w:name w:val="Header Char"/>
    <w:basedOn w:val="DefaultParagraphFont"/>
    <w:link w:val="Header"/>
    <w:uiPriority w:val="99"/>
    <w:semiHidden/>
    <w:rsid w:val="00F30547"/>
    <w:rPr>
      <w:rFonts w:ascii="Times New Roman" w:eastAsia="Times New Roman" w:hAnsi="Times New Roman"/>
      <w:sz w:val="20"/>
      <w:szCs w:val="20"/>
      <w:lang w:val="es-ES_tradnl"/>
    </w:rPr>
  </w:style>
  <w:style w:type="paragraph" w:styleId="Footer">
    <w:name w:val="footer"/>
    <w:basedOn w:val="Normal"/>
    <w:link w:val="FooterChar"/>
    <w:uiPriority w:val="99"/>
    <w:rsid w:val="00573020"/>
    <w:pPr>
      <w:tabs>
        <w:tab w:val="center" w:pos="4252"/>
        <w:tab w:val="right" w:pos="8504"/>
      </w:tabs>
    </w:pPr>
  </w:style>
  <w:style w:type="character" w:customStyle="1" w:styleId="FooterChar">
    <w:name w:val="Footer Char"/>
    <w:basedOn w:val="DefaultParagraphFont"/>
    <w:link w:val="Footer"/>
    <w:uiPriority w:val="99"/>
    <w:semiHidden/>
    <w:rsid w:val="00F30547"/>
    <w:rPr>
      <w:rFonts w:ascii="Times New Roman" w:eastAsia="Times New Roman" w:hAnsi="Times New Roman"/>
      <w:sz w:val="20"/>
      <w:szCs w:val="2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Pages>
  <Words>284</Words>
  <Characters>1564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user</cp:lastModifiedBy>
  <cp:revision>3</cp:revision>
  <dcterms:created xsi:type="dcterms:W3CDTF">2010-08-24T16:04:00Z</dcterms:created>
  <dcterms:modified xsi:type="dcterms:W3CDTF">2010-09-30T12:04:00Z</dcterms:modified>
</cp:coreProperties>
</file>